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3"/>
        <w:ind w:left="0" w:right="0" w:firstLine="0"/>
        <w:spacing w:before="0" w:after="300" w:line="62" w:lineRule="atLeast"/>
        <w:shd w:val="clear" w:color="ffffff" w:fill="ffffff"/>
        <w:pBdr>
          <w:top w:val="none" w:color="000000" w:sz="4" w:space="0"/>
          <w:left w:val="none" w:color="000000" w:sz="4" w:space="0"/>
          <w:bottom w:val="single" w:color="E5E5E5" w:sz="6" w:space="0"/>
          <w:right w:val="none" w:color="000000" w:sz="4" w:space="0"/>
        </w:pBdr>
      </w:pPr>
      <w:r>
        <w:rPr>
          <w:rFonts w:ascii="Arial" w:hAnsi="Arial" w:eastAsia="Arial" w:cs="Arial"/>
          <w:color w:val="000000"/>
        </w:rPr>
        <w:t xml:space="preserve">Что делать, если отказали в медицинской помощи по ОМС: инструкция для жителей Ставропольского края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Каждый застрахованный гражданин имеет право на бесплатную медицинскую помощь в объёме, гарантированном программой государственных гарантий. Если в оказании помощи по полису ОМС вам отказали, не оставайтесь один на один с проблемой: есть чёткие механизмы за</w:t>
      </w:r>
      <w:r>
        <w:rPr>
          <w:rFonts w:ascii="Arial" w:hAnsi="Arial" w:eastAsia="Arial" w:cs="Arial"/>
          <w:color w:val="000000"/>
          <w:sz w:val="21"/>
        </w:rPr>
        <w:t xml:space="preserve">щиты ваших прав.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В первую очередь, стоит обратиться к администрации медицинской организации: к заведующему отделением или главному врачу. Зачастую вопрос удаётся решить на уровне учреждения.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Обратитесь в свою страховую медицинскую организацию (СМО). Контакты указаны на вашем полисе ОМС. Страховые представители – ваши главные помощники: они проконсультируют, помогут урегулировать спорную ситуацию и при необходимости организуют экспертизу качест</w:t>
      </w:r>
      <w:r>
        <w:rPr>
          <w:rFonts w:ascii="Arial" w:hAnsi="Arial" w:eastAsia="Arial" w:cs="Arial"/>
          <w:color w:val="000000"/>
          <w:sz w:val="21"/>
        </w:rPr>
        <w:t xml:space="preserve">ва оказанной (или не оказанной) помощи.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Позвоните в контакт‑центр ТФОМС СК: 8‑800‑707‑11‑35. Специалисты фонда разберут ваш случай и подскажут дальнейшие шаги.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Оставьте обращение через официальный сайт ТФОМС СК в разделе </w:t>
      </w:r>
      <w:hyperlink r:id="rId8" w:tooltip="https://tfomssk.ru/zastrakhovannym-litsam" w:history="1">
        <w:r>
          <w:rPr>
            <w:rStyle w:val="174"/>
            <w:rFonts w:ascii="Arial" w:hAnsi="Arial" w:eastAsia="Arial" w:cs="Arial"/>
            <w:color w:val="337ab7"/>
            <w:sz w:val="21"/>
            <w:u w:val="none"/>
          </w:rPr>
          <w:t xml:space="preserve">«Застрахованным лицам»</w:t>
        </w:r>
      </w:hyperlink>
      <w:r>
        <w:rPr>
          <w:rFonts w:ascii="Arial" w:hAnsi="Arial" w:eastAsia="Arial" w:cs="Arial"/>
          <w:color w:val="000000"/>
          <w:sz w:val="21"/>
        </w:rPr>
        <w:t xml:space="preserve">. Личный кабинет также позволяет отслеживать статус оказанных услуг и прикрепление к медорганизации.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color w:val="000000"/>
          <w:sz w:val="21"/>
        </w:rPr>
        <w:t xml:space="preserve">К типичным нарушениям прав пациента относятся отказ в оказании экстренной или неотложной помощи при предъявлении полиса ОМС и документа, удостоверяющего личность; требование оплаты услуг, входящих в программу ОМС; необоснованный отказ в прикреплении к поли</w:t>
      </w:r>
      <w:r>
        <w:rPr>
          <w:rFonts w:ascii="Arial" w:hAnsi="Arial" w:eastAsia="Arial" w:cs="Arial"/>
          <w:color w:val="000000"/>
          <w:sz w:val="21"/>
        </w:rPr>
        <w:t xml:space="preserve">клинике; нарушение сроков ожидания плановой медицинской помощи, установленных территориальной программой госгарантий; отказ в выдаче направления на необходимые обследования или консультации.</w:t>
      </w:r>
      <w:r/>
    </w:p>
    <w:p>
      <w:pPr>
        <w:ind w:left="0" w:right="0" w:firstLine="540"/>
        <w:jc w:val="both"/>
        <w:spacing w:before="0" w:after="15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Arial" w:hAnsi="Arial" w:eastAsia="Arial" w:cs="Arial"/>
          <w:i/>
          <w:color w:val="000000"/>
          <w:sz w:val="21"/>
        </w:rPr>
        <w:t xml:space="preserve">«Наша задача – обеспечить доступность и качество медицинской помощи для каждого жителя края. Страховые представители и специалисты фонда оперативно реагируют на обращения граждан и помогают в разрешении спорных ситуаций»,</w:t>
      </w:r>
      <w:r>
        <w:rPr>
          <w:rFonts w:ascii="Arial" w:hAnsi="Arial" w:eastAsia="Arial" w:cs="Arial"/>
          <w:color w:val="000000"/>
          <w:sz w:val="21"/>
        </w:rPr>
        <w:t xml:space="preserve"> – отмечает директор Территориального фонда обязательного медицинского страхования Ставропольского края Натела Павличенко.</w:t>
      </w:r>
      <w:r/>
    </w:p>
    <w:p>
      <w:r/>
      <w:r/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17"/>
    <w:next w:val="617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17"/>
    <w:next w:val="61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17"/>
    <w:next w:val="61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17"/>
    <w:next w:val="61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17"/>
    <w:next w:val="61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7"/>
    <w:next w:val="61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7"/>
    <w:next w:val="61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7"/>
    <w:next w:val="61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7"/>
    <w:next w:val="61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617"/>
    <w:next w:val="61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17"/>
    <w:next w:val="61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17"/>
    <w:next w:val="61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7"/>
    <w:next w:val="61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7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17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17"/>
    <w:next w:val="61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1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1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1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61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1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1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1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17"/>
    <w:next w:val="61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17"/>
    <w:next w:val="61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17"/>
    <w:next w:val="61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17"/>
    <w:next w:val="61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17"/>
    <w:next w:val="61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17"/>
    <w:next w:val="61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17"/>
    <w:next w:val="61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17"/>
    <w:next w:val="61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17"/>
    <w:next w:val="61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17"/>
    <w:next w:val="617"/>
    <w:uiPriority w:val="99"/>
    <w:unhideWhenUsed/>
    <w:pPr>
      <w:spacing w:after="0" w:afterAutospacing="0"/>
    </w:pPr>
  </w:style>
  <w:style w:type="paragraph" w:styleId="617" w:default="1">
    <w:name w:val="Normal"/>
    <w:qFormat/>
  </w:style>
  <w:style w:type="table" w:styleId="61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19" w:default="1">
    <w:name w:val="No List"/>
    <w:uiPriority w:val="99"/>
    <w:semiHidden/>
    <w:unhideWhenUsed/>
  </w:style>
  <w:style w:type="paragraph" w:styleId="620">
    <w:name w:val="No Spacing"/>
    <w:basedOn w:val="617"/>
    <w:uiPriority w:val="1"/>
    <w:qFormat/>
    <w:pPr>
      <w:spacing w:after="0" w:line="240" w:lineRule="auto"/>
    </w:pPr>
  </w:style>
  <w:style w:type="paragraph" w:styleId="621">
    <w:name w:val="List Paragraph"/>
    <w:basedOn w:val="617"/>
    <w:uiPriority w:val="34"/>
    <w:qFormat/>
    <w:pPr>
      <w:contextualSpacing/>
      <w:ind w:left="720"/>
    </w:pPr>
  </w:style>
  <w:style w:type="character" w:styleId="62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tfomssk.ru/zastrakhovannym-litsam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ankina</cp:lastModifiedBy>
  <cp:revision>1</cp:revision>
  <dcterms:modified xsi:type="dcterms:W3CDTF">2026-09-11T07:32:51Z</dcterms:modified>
</cp:coreProperties>
</file>