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8E" w:rsidRDefault="00352498">
      <w:pPr>
        <w:pStyle w:val="ConsPlusNormal"/>
        <w:spacing w:line="283" w:lineRule="exact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14</w:t>
      </w:r>
    </w:p>
    <w:p w:rsidR="00D32F8E" w:rsidRDefault="00352498">
      <w:pPr>
        <w:pStyle w:val="ConsPlusNormal"/>
        <w:spacing w:line="283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к тарифному соглашению</w:t>
      </w:r>
    </w:p>
    <w:p w:rsidR="00D32F8E" w:rsidRDefault="00352498">
      <w:pPr>
        <w:pStyle w:val="ConsPlusNormal"/>
        <w:spacing w:line="283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 сфере обязательного медицинского</w:t>
      </w:r>
    </w:p>
    <w:p w:rsidR="00D32F8E" w:rsidRDefault="00352498">
      <w:pPr>
        <w:pStyle w:val="ConsPlusNormal"/>
        <w:spacing w:line="283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страхования на территории</w:t>
      </w:r>
    </w:p>
    <w:p w:rsidR="00D32F8E" w:rsidRDefault="00352498">
      <w:pPr>
        <w:pStyle w:val="ConsPlusNormal"/>
        <w:spacing w:line="283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D32F8E" w:rsidRDefault="00352498">
      <w:pPr>
        <w:pStyle w:val="ConsPlusNormal"/>
        <w:spacing w:line="283" w:lineRule="exact"/>
        <w:jc w:val="right"/>
      </w:pPr>
      <w:r>
        <w:rPr>
          <w:sz w:val="28"/>
          <w:szCs w:val="28"/>
        </w:rPr>
        <w:t>от 26 марта 2026 года</w:t>
      </w:r>
    </w:p>
    <w:p w:rsidR="00D32F8E" w:rsidRDefault="00D32F8E">
      <w:pPr>
        <w:pStyle w:val="ConsPlusNormal"/>
        <w:jc w:val="both"/>
      </w:pPr>
    </w:p>
    <w:p w:rsidR="00D32F8E" w:rsidRDefault="00352498">
      <w:pPr>
        <w:pStyle w:val="ConsPlusTitle"/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ОСНОВАНИЯ ПРИМЕНЕНИЯ КСЛП К ТАРИФАМ КСГ НА ОПЛАТУ</w:t>
      </w:r>
    </w:p>
    <w:p w:rsidR="00D32F8E" w:rsidRDefault="00352498">
      <w:pPr>
        <w:pStyle w:val="ConsPlusTitle"/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МЕДИЦИНСКОЙ ПОМОЩИ, ОКАЗЫВАЕМОЙ В СТАЦИОНАРНЫХ УСЛОВИЯХ</w:t>
      </w:r>
    </w:p>
    <w:p w:rsidR="00D32F8E" w:rsidRDefault="00D32F8E">
      <w:pPr>
        <w:pStyle w:val="ConsPlusNormal"/>
        <w:spacing w:after="1"/>
        <w:rPr>
          <w:sz w:val="28"/>
          <w:szCs w:val="28"/>
        </w:rPr>
      </w:pPr>
    </w:p>
    <w:p w:rsidR="00D32F8E" w:rsidRDefault="0035249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32F8E" w:rsidRDefault="00D32F8E">
      <w:pPr>
        <w:pStyle w:val="ConsPlusNormal"/>
        <w:jc w:val="both"/>
        <w:rPr>
          <w:sz w:val="28"/>
          <w:szCs w:val="28"/>
        </w:rPr>
      </w:pP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основания применения КСЛП к тарифам КСГ на оплату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медицинской помощи, оказываемой в стационарных условиях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условиях дневного стационара</w:t>
      </w: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850"/>
        <w:gridCol w:w="907"/>
        <w:gridCol w:w="2721"/>
        <w:gridCol w:w="8427"/>
      </w:tblGrid>
      <w:tr w:rsidR="00D32F8E">
        <w:trPr>
          <w:tblHeader/>
        </w:trPr>
        <w:tc>
          <w:tcPr>
            <w:tcW w:w="624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КСЛП</w:t>
            </w:r>
          </w:p>
        </w:tc>
        <w:tc>
          <w:tcPr>
            <w:tcW w:w="85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90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Значение КСЛП</w:t>
            </w:r>
          </w:p>
        </w:tc>
        <w:tc>
          <w:tcPr>
            <w:tcW w:w="272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</w:t>
            </w:r>
            <w:r>
              <w:t>ание КСЛП</w:t>
            </w:r>
          </w:p>
        </w:tc>
        <w:tc>
          <w:tcPr>
            <w:tcW w:w="842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Основание применения</w:t>
            </w:r>
          </w:p>
        </w:tc>
      </w:tr>
      <w:tr w:rsidR="00D32F8E">
        <w:trPr>
          <w:tblHeader/>
        </w:trPr>
        <w:tc>
          <w:tcPr>
            <w:tcW w:w="624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2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5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01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sl001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Особенности оказания помощи (за исключением случаев оказания медицинской помощи профилям "онкология", "детская онкология" и (или) "гематология")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Необходимость предоставления спального места и питания законному представителю несовершеннолетних (детей до четырех лет, детей старше четырех лет при наличии медицинских показаний, детей-инвалидов, которые в соответствии с индивидуальной программой реабили</w:t>
            </w:r>
            <w:r>
              <w:t>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</w:t>
            </w:r>
            <w:r>
              <w:t>, и (или) самостоятельному передвижению, и (или) ориентации, и (или) общению, и (или) обучению, и (или) контролю своего поведения, - независимо от возраста ребенка-инвалида) и ближайшему родственнику, законному представителю или иному лицу (привлекаемому р</w:t>
            </w:r>
            <w:r>
              <w:t xml:space="preserve">одственниками или законными представителями) пациентов, являющихся инвалидами 1 группы, за исключением случаев к которым применяется КСЛП, </w:t>
            </w:r>
            <w:r>
              <w:lastRenderedPageBreak/>
              <w:t xml:space="preserve">предусмотренный </w:t>
            </w:r>
            <w:hyperlink w:anchor="P39" w:tooltip="2." w:history="1">
              <w:r>
                <w:t>пунктом 2</w:t>
              </w:r>
            </w:hyperlink>
            <w:r>
              <w:t xml:space="preserve"> настоящего перечня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bookmarkStart w:id="1" w:name="P39"/>
            <w:bookmarkEnd w:id="1"/>
            <w:r>
              <w:lastRenderedPageBreak/>
              <w:t>2.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02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sl002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Особенности оказания помощи (для случаев оказания медицинской помощи по профилям "онкология", "детская онкология" и (или) "гематология")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Необходимость предоставления спального места и питания законному представителю несовершеннолетних (детей до четырех лет</w:t>
            </w:r>
            <w:r>
              <w:t>, детей старше четырех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</w:t>
            </w:r>
            <w:r>
              <w:t>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</w:t>
            </w:r>
            <w:r>
              <w:t xml:space="preserve"> поведения, - независимо от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1 группы, получающих медицинскую по профи</w:t>
            </w:r>
            <w:r>
              <w:t>лям "онкология", "детская онкология" и (или) "гематология"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03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sl003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Возраст пациента старше 75 лет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Сложность лечения пациента, связанная с возрастом (лица старше 75 лет) при наличии консультации врача-гериатра, за исключением случаев госпитализ</w:t>
            </w:r>
            <w:r>
              <w:t>аций на геронтологические профильные койки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04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sl004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Развертывание индивидуального поста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Необходимость непрерывного индивидуального контроля (при отсутствии возможности перевода в специализированный психиатрический стационар или в отделение (палату) реанимации и интенсивной терапии)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05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sl005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Наличие у пациента тяжелой сопутствующей</w:t>
            </w:r>
            <w:r>
              <w:t xml:space="preserve"> патологии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 xml:space="preserve">Сложность лечения пациента, связанная с наличием у пациента тяжелой сопутствующей патологии, осложнений заболеваний, сопутствующих заболеваний, согласно </w:t>
            </w:r>
            <w:hyperlink w:anchor="P1794" w:tooltip="Перечень" w:history="1">
              <w:r>
                <w:t>таблице 4</w:t>
              </w:r>
            </w:hyperlink>
            <w:r>
              <w:t xml:space="preserve"> приложения 14 к настоящему тарифному соглаш</w:t>
            </w:r>
            <w:r>
              <w:t>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06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sl006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 xml:space="preserve">Проведение сочетанных </w:t>
            </w:r>
            <w:r>
              <w:lastRenderedPageBreak/>
              <w:t>хирургических вмешательств или проведение однотипных операций на парных органах (уровень 1)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lastRenderedPageBreak/>
              <w:t xml:space="preserve">В случае проведения сочетанных (симультанных) хирургических вмешательств, </w:t>
            </w:r>
            <w:r>
              <w:lastRenderedPageBreak/>
              <w:t xml:space="preserve">выполняемых во время одной госпитализации согласно </w:t>
            </w:r>
            <w:hyperlink w:anchor="P147" w:tooltip="Перечень" w:history="1">
              <w:r>
                <w:t>таблице 2</w:t>
              </w:r>
            </w:hyperlink>
            <w:r>
              <w:t xml:space="preserve"> приложения 14 к настоящему тарифному соглашению и проведение операции на парных органах/частях тела, согласно </w:t>
            </w:r>
            <w:hyperlink w:anchor="P1396" w:tooltip="Перечень хирургических вмешательств, при проведении которых" w:history="1">
              <w:r>
                <w:t>таблицы 3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07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sl007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сочетанных хирургических вмешательств или проведение однотипных операций на парных органах (уровень 2)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проведения</w:t>
            </w:r>
            <w:r>
              <w:t xml:space="preserve"> сочетанных (симультанных) хирургических вмешательств, выполняемых во время одной госпитализации согласно </w:t>
            </w:r>
            <w:hyperlink w:anchor="P147" w:tooltip="Перечень" w:history="1">
              <w:r>
                <w:t>таблице 2</w:t>
              </w:r>
            </w:hyperlink>
            <w:r>
              <w:t xml:space="preserve"> приложения 14 к настоящему тарифному соглашению и проведение операции на парных органах/частях тела, с</w:t>
            </w:r>
            <w:r>
              <w:t xml:space="preserve">огласно </w:t>
            </w:r>
            <w:hyperlink w:anchor="P1396" w:tooltip="Перечень хирургических вмешательств, при проведении которых" w:history="1">
              <w:r>
                <w:t>таблицы 3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08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sl008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сочетанных хирургических вмешательств или проведение однотипных операций на парных органах (уровень 3)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 xml:space="preserve">В случае проведения сочетанных (симультанных) хирургических вмешательств, выполняемых во время одной госпитализации согласно </w:t>
            </w:r>
            <w:hyperlink w:anchor="P147" w:tooltip="Перечень" w:history="1">
              <w:r>
                <w:t>таблице 2</w:t>
              </w:r>
            </w:hyperlink>
            <w:r>
              <w:t xml:space="preserve"> приложения 14 к настоящему тарифному соглашению и проведение операции на парных органах/частях тела, согласно </w:t>
            </w:r>
            <w:hyperlink w:anchor="P1396" w:tooltip="Перечень хирургических вмешательств, при проведении которых" w:history="1">
              <w:r>
                <w:t>таблицы 3</w:t>
              </w:r>
            </w:hyperlink>
            <w:r>
              <w:t xml:space="preserve"> </w:t>
            </w:r>
            <w:r>
              <w:t>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09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sl009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сочетанных хирургических вмешательств или проведение однотипных операций на парных органах (уровень 4)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проведения сочетанных (симультанных) хирургических вмешательств</w:t>
            </w:r>
            <w:r>
              <w:t xml:space="preserve">, выполняемых во время одной госпитализации согласно </w:t>
            </w:r>
            <w:hyperlink w:anchor="P147" w:tooltip="Перечень" w:history="1">
              <w:r>
                <w:t>таблице 2</w:t>
              </w:r>
            </w:hyperlink>
            <w:r>
              <w:t xml:space="preserve"> приложения 14 к настоящему тарифному соглашению и проведение операции на парных органах/частях тела, согласно </w:t>
            </w:r>
            <w:hyperlink w:anchor="P1396" w:tooltip="Перечень хирургических вмешательств, при проведении которых" w:history="1">
              <w:r>
                <w:t>таблицы 3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10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sl010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 xml:space="preserve">Проведение сочетанных хирургических вмешательств или проведение однотипных </w:t>
            </w:r>
            <w:r>
              <w:lastRenderedPageBreak/>
              <w:t>операций на парных органах (уровень 5)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lastRenderedPageBreak/>
              <w:t xml:space="preserve">В случае проведения операции на парных органах/частях тела, согласно </w:t>
            </w:r>
            <w:hyperlink w:anchor="P1396" w:tooltip="Перечень хирургических вмешательств, при проведении которых" w:history="1">
              <w:r>
                <w:t>таблицы 3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11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sl011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1 эта</w:t>
            </w:r>
            <w:r>
              <w:t xml:space="preserve">па медицинской реабилитации </w:t>
            </w:r>
            <w:hyperlink w:anchor="P143" w:tooltip="&lt;1&gt; Применение КСЛП в соответствии со схемой маршрутизации пациентов и перечнем медицинских организаций, оказывающих специализированную, в том числе высокотехнологическую медицинскую помощь, осуществляющих первый этап медицинской реабилитации, определенным при" w:history="1">
              <w:r>
                <w:rPr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При проведении реабилитационных мероприятий при нахождении пациента на реанимационной койке и/или койке интенсивной терапии, начавшихся не позднее 48 часов от поступления в отделение реанимаци</w:t>
            </w:r>
            <w:r>
              <w:t>и или на койку интенсивной терапии с общей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</w:t>
            </w:r>
            <w:r>
              <w:t xml:space="preserve">ий не менее одного часа в сутки (при условии организации отделения ранней медицинской реабилитации на не менее чем 12 коек отделения, оказывающего медицинскую помощь по профилю "анестезиология и реанимация", и его укомплектования в соответствии с порядком </w:t>
            </w:r>
            <w:r>
              <w:t>оказания медицинской помощи по медицинской реабилитации)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12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sl014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тестирования на выявление респираторных вирусных заболеваний (грипп, COVID-19) в период госпитализации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 xml:space="preserve">Применяется к случаям оказания медицинской помощи за исключением оплаты случаев лечения, оплачиваемых по КСГ приведенных в </w:t>
            </w:r>
            <w:hyperlink w:anchor="P2268" w:tooltip="Перечень" w:history="1">
              <w:r>
                <w:t>таблице 8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13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sl015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</w:t>
            </w:r>
            <w:r>
              <w:t>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(уровень 1)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проведения сопроводительной лекарственной терапии при злокачественных новообразов</w:t>
            </w:r>
            <w:r>
              <w:t xml:space="preserve">аниях у взрослых, если проведение сопроводительной терапии предусмотрено соответствующими клиническими рекомендациями, в рамках госпитализаций в стационарных условиях по КСГ согласно </w:t>
            </w:r>
            <w:hyperlink w:anchor="P1855" w:tooltip="Перечень" w:history="1">
              <w:r>
                <w:t>таблицы 5</w:t>
              </w:r>
            </w:hyperlink>
            <w:r>
              <w:t xml:space="preserve"> приложения 14 к настояще</w:t>
            </w:r>
            <w:r>
              <w:t xml:space="preserve">му тарифному соглашению, с применением схем согласно </w:t>
            </w:r>
            <w:hyperlink w:anchor="P2191" w:tooltip="Перечень" w:history="1">
              <w:r>
                <w:t>таблице 7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14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sl016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сопроводительной лекарственной терапии при злокачественных новообразован</w:t>
            </w:r>
            <w:r>
              <w:t>иях у взрослых в стационарных условиях в соответствии с клиническими рекомендациями (уровень 2)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</w:t>
            </w:r>
            <w:r>
              <w:t xml:space="preserve">ия сопроводительной лекарственной терапии при злокачественных новообразованиях у взрослых, если проведение сопроводительной терапии предусмотрено соответствующими клиническими рекомендациями, в рамках госпитализаций в стационарных условиях по КСГ согласно </w:t>
            </w:r>
            <w:hyperlink w:anchor="P1855" w:tooltip="Перечень" w:history="1">
              <w:r>
                <w:t>таблице 5</w:t>
              </w:r>
            </w:hyperlink>
            <w:r>
              <w:t xml:space="preserve"> приложения 14 к настоящему тарифному соглашению, с применением схем согласно </w:t>
            </w:r>
            <w:hyperlink w:anchor="P2191" w:tooltip="Перечень" w:history="1">
              <w:r>
                <w:t>таблице 7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15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sl017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</w:t>
            </w:r>
            <w:r>
              <w:t xml:space="preserve">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(уровень 3)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проведения сопроводительной лекарственной терапии при злокачественных новообра</w:t>
            </w:r>
            <w:r>
              <w:t xml:space="preserve">зованиях у взрослых, если проведение сопроводительной терапии предусмотрено соответствующими клиническими рекомендациями, в рамках госпитализаций в стационарных условиях по КСГ согласно </w:t>
            </w:r>
            <w:hyperlink w:anchor="P1855" w:tooltip="Перечень" w:history="1">
              <w:r>
                <w:t>таблице 5</w:t>
              </w:r>
            </w:hyperlink>
            <w:r>
              <w:t xml:space="preserve"> приложения 14 к насто</w:t>
            </w:r>
            <w:r>
              <w:t xml:space="preserve">ящему тарифному соглашению, с применением схем согласно </w:t>
            </w:r>
            <w:hyperlink w:anchor="P2191" w:tooltip="Перечень" w:history="1">
              <w:r>
                <w:t>таблице 7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16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sl018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сопроводительной лекарственной терапии при злокачественных новообразо</w:t>
            </w:r>
            <w:r>
              <w:t>ваниях у взрослых в условиях дневного стационара в соответствии с клиническими рекомендациями (уровень 1)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проведения сопроводительной лекарственной терапии при злокачественных новообразованиях у взрослых, если проведение сопроводительной терапии п</w:t>
            </w:r>
            <w:r>
              <w:t xml:space="preserve">редусмотрено соответствующими клиническими рекомендациями, в рамках госпитализаций в условиях дневного стационара по КСГ согласно </w:t>
            </w:r>
            <w:hyperlink w:anchor="P2015" w:tooltip="Перечень" w:history="1">
              <w:r>
                <w:t>таблице 6</w:t>
              </w:r>
            </w:hyperlink>
            <w:r>
              <w:t xml:space="preserve"> приложения 14 к настоящему тарифному соглашению, с применением схем согласно </w:t>
            </w:r>
            <w:hyperlink w:anchor="P2191" w:tooltip="Перечень" w:history="1">
              <w:r>
                <w:t>таблице 7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17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sl019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(уровень 2)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проведения сопроводительной лекарственной терапии при злокаче</w:t>
            </w:r>
            <w:r>
              <w:t xml:space="preserve">ственных новообразованиях у взрослых, если проведение сопроводительной терапии предусмотрено соответствующими клиническими рекомендациями, в рамках госпитализаций в условиях дневного стационара по КСГ согласно </w:t>
            </w:r>
            <w:hyperlink w:anchor="P2015" w:tooltip="Перечень" w:history="1">
              <w:r>
                <w:t>таблице</w:t>
              </w:r>
              <w:r>
                <w:t xml:space="preserve"> 6</w:t>
              </w:r>
            </w:hyperlink>
            <w:r>
              <w:t xml:space="preserve"> приложения 14 к настоящему тарифному соглашению, с применением схем согласно </w:t>
            </w:r>
            <w:hyperlink w:anchor="P2191" w:tooltip="Перечень" w:history="1">
              <w:r>
                <w:t>таблице 7</w:t>
              </w:r>
            </w:hyperlink>
            <w:r>
              <w:t xml:space="preserve"> приложения 14 к настоящему тарифному соглашению</w:t>
            </w:r>
          </w:p>
        </w:tc>
      </w:tr>
      <w:tr w:rsidR="00D32F8E">
        <w:tc>
          <w:tcPr>
            <w:tcW w:w="624" w:type="dxa"/>
          </w:tcPr>
          <w:p w:rsidR="00D32F8E" w:rsidRDefault="003524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КСЛП</w:t>
            </w:r>
            <w:r>
              <w:rPr>
                <w:vertAlign w:val="subscript"/>
              </w:rPr>
              <w:t>18</w:t>
            </w:r>
          </w:p>
        </w:tc>
        <w:tc>
          <w:tcPr>
            <w:tcW w:w="850" w:type="dxa"/>
          </w:tcPr>
          <w:p w:rsidR="00D32F8E" w:rsidRDefault="00352498">
            <w:pPr>
              <w:pStyle w:val="ConsPlusNormal"/>
            </w:pPr>
            <w:r>
              <w:t>sl020</w:t>
            </w:r>
          </w:p>
        </w:tc>
        <w:tc>
          <w:tcPr>
            <w:tcW w:w="907" w:type="dxa"/>
          </w:tcPr>
          <w:p w:rsidR="00D32F8E" w:rsidRDefault="0035249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2721" w:type="dxa"/>
          </w:tcPr>
          <w:p w:rsidR="00D32F8E" w:rsidRDefault="00352498">
            <w:pPr>
              <w:pStyle w:val="ConsPlusNormal"/>
            </w:pPr>
            <w:r>
              <w:t>Проведение сопроводительной лекарственной терапии при зло</w:t>
            </w:r>
            <w:r>
              <w:t>качественных новообразованиях у взрослых в условиях дневного стационара в соответствии с клиническими рекомендациями (уровень 3)</w:t>
            </w:r>
          </w:p>
        </w:tc>
        <w:tc>
          <w:tcPr>
            <w:tcW w:w="8427" w:type="dxa"/>
          </w:tcPr>
          <w:p w:rsidR="00D32F8E" w:rsidRDefault="00352498">
            <w:pPr>
              <w:pStyle w:val="ConsPlusNormal"/>
            </w:pPr>
            <w:r>
              <w:t>В случае проведения сопроводительной лекарственной терапии при злокачественных новообразованиях у взрослых, если проведение соп</w:t>
            </w:r>
            <w:r>
              <w:t xml:space="preserve">роводительной терапии предусмотрено соответствующими клиническими рекомендациями, в рамках госпитализаций в условиях дневного стационара по КСГ согласно </w:t>
            </w:r>
            <w:hyperlink w:anchor="P2015" w:tooltip="Перечень" w:history="1">
              <w:r>
                <w:t>таблице 6</w:t>
              </w:r>
            </w:hyperlink>
            <w:r>
              <w:t xml:space="preserve"> приложения 14 к настоящему тарифному соглашению, с при</w:t>
            </w:r>
            <w:r>
              <w:t xml:space="preserve">менением схем согласно </w:t>
            </w:r>
            <w:hyperlink w:anchor="P2191" w:tooltip="Перечень" w:history="1">
              <w:r>
                <w:t>таблице 7</w:t>
              </w:r>
            </w:hyperlink>
            <w:r>
              <w:t xml:space="preserve"> приложения 14 к настоящему тарифному соглашению</w:t>
            </w:r>
          </w:p>
        </w:tc>
      </w:tr>
    </w:tbl>
    <w:p w:rsidR="00D32F8E" w:rsidRDefault="00D32F8E">
      <w:pPr>
        <w:pStyle w:val="ConsPlusNormal"/>
        <w:jc w:val="both"/>
      </w:pPr>
    </w:p>
    <w:p w:rsidR="00D32F8E" w:rsidRDefault="00352498">
      <w:pPr>
        <w:pStyle w:val="ConsPlusNormal"/>
        <w:ind w:firstLine="540"/>
        <w:jc w:val="both"/>
      </w:pPr>
      <w:r>
        <w:t>--------------------------------</w:t>
      </w:r>
    </w:p>
    <w:p w:rsidR="00D32F8E" w:rsidRDefault="00352498">
      <w:pPr>
        <w:pStyle w:val="ConsPlusNormal"/>
        <w:spacing w:before="240"/>
        <w:ind w:firstLine="540"/>
        <w:jc w:val="both"/>
      </w:pPr>
      <w:bookmarkStart w:id="2" w:name="P143"/>
      <w:bookmarkEnd w:id="2"/>
      <w:r>
        <w:rPr>
          <w:sz w:val="20"/>
          <w:vertAlign w:val="superscript"/>
        </w:rPr>
        <w:t>1</w:t>
      </w:r>
      <w:r>
        <w:t xml:space="preserve"> Применение КСЛП в соответствии со схемой маршрутизации п</w:t>
      </w:r>
      <w:r>
        <w:t>ациентов и перечнем медицинских организаций, оказывающих специализированную, в том числе высокотехнологическую медицинскую помощь, осуществляющих первый этап медицинской реабилитации, определенным приказом Министерства здравоохранения Ставропольского края.</w:t>
      </w:r>
    </w:p>
    <w:p w:rsidR="00D32F8E" w:rsidRDefault="00D32F8E">
      <w:pPr>
        <w:pStyle w:val="ConsPlusNormal"/>
        <w:jc w:val="both"/>
      </w:pPr>
    </w:p>
    <w:p w:rsidR="00D32F8E" w:rsidRDefault="00352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7"/>
      <w:bookmarkEnd w:id="3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сочетанных (симультанных) хирургических вмешательств,</w:t>
      </w:r>
    </w:p>
    <w:p w:rsidR="00D32F8E" w:rsidRDefault="00352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которых может быть применен</w:t>
      </w:r>
    </w:p>
    <w:p w:rsidR="00D32F8E" w:rsidRDefault="00352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06,</w:t>
      </w:r>
      <w:r>
        <w:rPr>
          <w:rFonts w:ascii="Times New Roman" w:hAnsi="Times New Roman" w:cs="Times New Roman"/>
          <w:sz w:val="28"/>
          <w:szCs w:val="28"/>
        </w:rPr>
        <w:t xml:space="preserve">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07,</w:t>
      </w:r>
      <w:r>
        <w:rPr>
          <w:rFonts w:ascii="Times New Roman" w:hAnsi="Times New Roman" w:cs="Times New Roman"/>
          <w:sz w:val="28"/>
          <w:szCs w:val="28"/>
        </w:rPr>
        <w:t xml:space="preserve">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08,</w:t>
      </w:r>
      <w:r>
        <w:rPr>
          <w:rFonts w:ascii="Times New Roman" w:hAnsi="Times New Roman" w:cs="Times New Roman"/>
          <w:sz w:val="28"/>
          <w:szCs w:val="28"/>
        </w:rPr>
        <w:t xml:space="preserve">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09</w:t>
      </w:r>
    </w:p>
    <w:p w:rsidR="00D32F8E" w:rsidRDefault="0035249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98"/>
        <w:gridCol w:w="2529"/>
        <w:gridCol w:w="1928"/>
        <w:gridCol w:w="2897"/>
        <w:gridCol w:w="1134"/>
        <w:gridCol w:w="1077"/>
        <w:gridCol w:w="1134"/>
        <w:gridCol w:w="1191"/>
      </w:tblGrid>
      <w:tr w:rsidR="00D32F8E">
        <w:trPr>
          <w:tblHeader/>
        </w:trPr>
        <w:tc>
          <w:tcPr>
            <w:tcW w:w="680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2098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услуги (операция 1)</w:t>
            </w:r>
          </w:p>
        </w:tc>
        <w:tc>
          <w:tcPr>
            <w:tcW w:w="2529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Наименование услуги (операция 1)</w:t>
            </w:r>
          </w:p>
        </w:tc>
        <w:tc>
          <w:tcPr>
            <w:tcW w:w="1928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услуги (операция 2)</w:t>
            </w:r>
          </w:p>
        </w:tc>
        <w:tc>
          <w:tcPr>
            <w:tcW w:w="289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Наименование услуги</w:t>
            </w:r>
            <w:r>
              <w:t xml:space="preserve"> (операция 2)</w:t>
            </w: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perscript"/>
              </w:rPr>
              <w:t>06</w:t>
            </w:r>
          </w:p>
        </w:tc>
        <w:tc>
          <w:tcPr>
            <w:tcW w:w="107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perscript"/>
              </w:rPr>
              <w:t>07</w:t>
            </w: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perscript"/>
              </w:rPr>
              <w:t>08</w:t>
            </w:r>
          </w:p>
        </w:tc>
        <w:tc>
          <w:tcPr>
            <w:tcW w:w="119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perscript"/>
              </w:rPr>
              <w:t>09</w:t>
            </w:r>
          </w:p>
        </w:tc>
      </w:tr>
      <w:tr w:rsidR="00D32F8E">
        <w:trPr>
          <w:tblHeader/>
        </w:trPr>
        <w:tc>
          <w:tcPr>
            <w:tcW w:w="680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9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8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A16.01.031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Устранение рубцовой деформации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A16.01.017.001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кожи методом электрокоагуляции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A16.01.031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Устранение рубцовой деформации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A16.01.013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сосудистой мальформации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A16.01.013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сосудистой мальформации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A16.01.017.001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кожи методом электрокоагуляции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A16.18.027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A16.19.017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полипа анального канала и прямой кишки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A16.18.027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A16.19.003.001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Иссечение анальной трещины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A16.26.073.003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Проникающая склерэктомия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A16.26.070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Модифицированная синустрабекулэктомия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с использованием фемтосекундного лазера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A16.26.070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 xml:space="preserve">Модифицированная </w:t>
            </w:r>
            <w:r>
              <w:t>синустрабекулэктомия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A16.26.049.008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Сквозная кератопластика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Экстракапсулярная экстракция катаракты с имплантацией ИОЛ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A16.07.061.001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Хейлоринопластика (устранение врожденной расщелины верхней губы)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A16.07.042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уздечки верхней губы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A16.07.061.001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Хейлоринопластика (устранение врожденной расщелины верхней губы)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A16.07.044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уздечки языка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A16.07.066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Уранопластика (устранение врожденной расщелины твердого и мягкого неба)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A16.07.042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уздечки верхней губы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A16.07.066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Уранопластика (устранение врожденной расщелины твердого и мягкого неба)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A16.07.044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уздечки языка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A16.30.014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Экстирпация срединных кист и свищей шеи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A16.30.014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Экстирпация срединных кист и свищей шеи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A16.30.015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Экстирпация боковых свищей шеи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A16.30.015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Экстирпация боковых свищей шеи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A16.07.016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Цистотомия или 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A16.01.031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Устранение рубцовой деформации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A16.01.013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сосудистой мальформации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A16.01.018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A16.26.106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инородного тела, новообразования из глазницы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A16.26.111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века (блефаропластика) без и с пересадкой тканей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A16.07.016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Цистотомия или 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A16.07.042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уздечки верхней губы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A16.07.016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Цистотомия или 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A16.07.043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уздечки нижней губы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Тромбэндартерэктомия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A06.12.015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Ангиография бедренной артерии прямая, обеих сторон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Тромбоэктомия из сосудистого протеза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A06.12.015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Ангиография бедренной артерии прямая, обеих сторон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A16.12.038.006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Бедренно-подколенное шунтирование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A06.12.015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Ангиография бедренной артерии прямая, обеих сторон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A16.12.008.001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Эндартерэктомия каротидная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A06.12.005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Ангиография внутренней сонной артерии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A16.12.038.008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Сонно-подключичное шунтирование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A06.12.007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Ангиография артерий верхней конечности прямая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A16.12.006.001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поверхностных вен нижней конечности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A16.12.006.001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поверхностных вен нижней конечности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A16.12.006.001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поверхностных вен нижней конечности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A16.30.003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околопупочной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A16.30.003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околопупочной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малоинвазивная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малоинвазивная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A16.30.003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околопупочной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малоинвазивная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A16.09.026.004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диафрагмы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A16.16.006.001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Бужирование пищевода эндоскопическое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 xml:space="preserve">Оперативное лечение пахово-бедренной грыжи с использованием </w:t>
            </w:r>
            <w:r>
              <w:t>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A16.20.032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Резекция молочной железы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A16.20.004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Сальпингэктомия 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A16.20.032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Резекция молочной железы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A16.20.017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параовариальной кисты лапаротомическое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A16.20.032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Резекция молочной железы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A16.20.061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 xml:space="preserve">Резекция яичника </w:t>
            </w:r>
            <w:r>
              <w:t>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A16.20.005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Кесарево сечение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A16.20.041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Стерилизация маточных труб 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A16.20.005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Кесарево сечение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A16.20.075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Перевязка маточных артерий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A16.20.063.001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 xml:space="preserve">Влагалищная </w:t>
            </w:r>
            <w:r>
              <w:t>экстирпация матки с придатками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A16.20.083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Кольпоперинеорафия и леваторопластика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A16.16.033.001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Фундопликация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A16.18.027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A16.19.013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геморроидальных узлов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A16.28.071.001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Иссечение кисты почки лапароскопическое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A16.20.001.001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 xml:space="preserve">Удаление кисты яичника с использованием </w:t>
            </w:r>
            <w:r>
              <w:t>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A16.21.002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Трансуретральная резекция простаты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A16.28.085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Трансуретральная эндоскопическая цистолитотрипсия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A16.26.111.001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верхних век без пересадки тканей чрескожным доступом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A16.26.041.001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конъюнктивальной полости с использованием свободного лоскута слизистой со щеки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A16.26.145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опорно-двигательной культи при анофтальме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A16.26.041.001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 xml:space="preserve">Пластика конъюнктивальной </w:t>
            </w:r>
            <w:r>
              <w:t>полости с использованием свободного лоскута слизистой со щеки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A16.19.013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геморроидальных узлов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A16.19.003.001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Иссечение анальной трещины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A16.26.069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Трабекулотомия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A16.26.146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Реконструкция угла передней камеры глаза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A16.30.004.011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 с использованием сетчатых имплантов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A16.30.004.011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 с использованием сетчатых имплантов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 xml:space="preserve">Оперативное лечение пупочной грыжи с использованием </w:t>
            </w:r>
            <w:r>
              <w:t>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A16.08.013.001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носовой перегородки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A16.08.017.001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Гайморотомия</w:t>
            </w:r>
            <w:r>
              <w:t xml:space="preserve">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A16.26.115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силиконового масла (или иного высокомолекулярного соединения) из витреальной полости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Эвисцерация глазного яблока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A16.26.041.001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конъюнктивальной полости с использованием свободного лоскута слизистой со щеки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A16.26.115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силиконового масла (или иного высокомолекулярного соединения) из витреальной</w:t>
            </w:r>
            <w:r>
              <w:t xml:space="preserve"> полости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Имплантация интраокулярной линзы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A16.12.019.001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Ревизия бедренных артерий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Установка стента в сосуд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A16.12.019.001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Ревизия бедренных артерий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вазодилатация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A16.12.019.001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Ревизия бедренных артерий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ангиопластика подвздошной артерии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A16.30.004.011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A16.30.004.011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малоинвазивная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малоинвазивная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малоинвазивная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A16.30.004.011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околопупочной грыжи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грыжи передней брюшной стенки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A16.16.033.001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Фундопликация лапароскопическая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A16.09.026.004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диафрагмы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A16.30.005.003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Устранение грыжи пищеводного отверстия диафрагмы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A16.16.046.002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Лапароскопическая диафрагмокрурорафия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A16.30.005.003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 xml:space="preserve">Устранение грыжи пищеводного отверстия диафрагмы с использованием </w:t>
            </w:r>
            <w:r>
              <w:t>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A16.16.033.001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Фундопликация лапароскопическая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A16.20.043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Мастэктомия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A16.20.011.002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Тотальная гистерэктомия (экстирпация матки) с придатками 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A16.20.005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Кесарево сечение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A16.20.035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Миомэктомия (энуклеация миоматозных узлов) 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A16.20.005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Кесарево сечение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Удаление кисты яичника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A16.20.005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Кесарево сечение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A16.20.061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Резекция яичника 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A16.20.005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Кесарево сечение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A16.20.039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Метропластикалапаротомическая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A16.20.083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Кольпоперинеорафия и леваторопластика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A16.20.042.001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Слинговые операции при недержании мочи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A16.14.009.002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Холецистэктомия лапароскопическая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A16.20.063.001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Влагалищная экстирпация матки с придатками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A16.18.009.001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Аппендэктомия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A16.20.061.001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Резекция яичника с использованием видеоэндоскопических</w:t>
            </w:r>
            <w:r>
              <w:t xml:space="preserve">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A16.18.009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Аппендэктомия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A16.20.061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Резекция яичника лапаротомическая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A16.28.054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Трансуретральная уретеролитоэкстракция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A16.28.003.001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Лапароскопическая резекция почки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</w:t>
            </w:r>
            <w:r>
              <w:t xml:space="preserve"> без интраокулярной линзы. Факофрагментация, факоаспирация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A16.26.049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Кератопластика (трансплантация роговицы)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A16.26.087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Замещение стекловидного тела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A16.26.098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Энуклеация глазного яблока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A16.26.041.001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конъюнктивальной полости с использованием свободного лоскута слизистой со щеки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A16.26.115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Удаление силиконового масла (или иного высокомолекулярного соединения) из витреальной</w:t>
            </w:r>
            <w:r>
              <w:t xml:space="preserve"> полости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A16.26.093.002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Имплантация интраокулярной линзы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A16.26.086.001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A16.22.001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Гемитиреоидэктомия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A16.30.002.002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A16.18.016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Гемиколэктомия правосторонняя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A16.14.030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Резекция печени атипичная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сетчатых имплантов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A16.30.002.002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Оперативное лечение пупочной грыжи с использованием сетчатых имплантов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A16.30.001.001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Оперативное лечение пахово-бедренной грыжи с использованием видеоэндоскопических технологий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A16.26.049.005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Неавтоматизированная эндотекатопластика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A16.26.049.004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Послойная кератопластика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A16.26.093.002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A16.26.089.002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Витреоэктомия задняя субтотальная закрытая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A16.26.093.002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A16.09.026.004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диафрагмы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A16.16.032.002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Эндоскопическая кардиодилятация пищевода баллонным кардиодилятатором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A16.28.004.001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Лапароскопическая нефрэктомия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A16.21.002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Трансуретральная</w:t>
            </w:r>
            <w:r>
              <w:t xml:space="preserve"> резекция простаты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A16.26.089.002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Витреоэктомия задняя субтотальная закрытая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Имплантация интраокулярной линзы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A16.26.089.002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Витреоэктомия задняя субтотальная закрытая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A16.26.082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Круговое эпиклеральное пломбирование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A16.12.011.008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глубокой бедренной артерии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вазодилатация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с использованием фемтосекундного лазера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A16.26.049.005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Неавтоматизированная эндотекатопластика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A16.26.093.001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Факоэмульсификация с использованием фемтосекундного лазера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A16.26.093.002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A16.30.005.003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Устранение грыжи пищеводного отверстия диафрагмы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A16.30.005.001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Пластика диафрагмы с использованием импланта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A16.20.014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Влагалищная тотальная гистерэктомия (экстирпация матки) с придатками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A16.20.042.001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Слинговые операции при недержании мочи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A16.20.063.001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Влагалищная экстирпация матки с придатками с использованием видеоэндоскопических технологий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A16.20.042.001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Слинговые операции при недержании мочи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A16.26.049.004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Послойная кератопластика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 xml:space="preserve">Факоэмульсификация с использованием </w:t>
            </w:r>
            <w:r>
              <w:t>фемтосекундного лазера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Тромбоэктомия из сосудистого протеза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ангиопластика подвздошной артерии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A16.12.038.006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Бедренно-подколенное шунтирование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ангиопластика</w:t>
            </w:r>
            <w:r>
              <w:t xml:space="preserve"> подвздошной артерии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A16.12.009.001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Тромбоэктомия из сосудистого протеза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Установка стента в сосуд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A16.12.011.008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глубокой бедренной артерии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Установка стента в сосуд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A16.12.011.008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Пластика глубокой бедренной артерии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ангиопластика подвздошной артерии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Тромбэндартерэктомия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Установка стента в сосуд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A16.12.009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Тромбэндартерэктомия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A16.12.026.018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ангиопластика</w:t>
            </w:r>
            <w:r>
              <w:t xml:space="preserve"> подвздошной артерии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A16.12.038.006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Бедренно-подколенное шунтирование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A16.12.026.002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Баллонная ангиопластика подколенной артерии и магистральных артерий голени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A16.12.038.006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Бедренно-подколенное шунтирование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A16.12.026.004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 xml:space="preserve">Баллонная </w:t>
            </w:r>
            <w:r>
              <w:t>ангиопластика со стентированием подколенной артерии и магистральных артерий голени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098" w:type="dxa"/>
          </w:tcPr>
          <w:p w:rsidR="00D32F8E" w:rsidRDefault="00352498">
            <w:pPr>
              <w:pStyle w:val="ConsPlusNormal"/>
            </w:pPr>
            <w:r>
              <w:t>A16.26.089.002</w:t>
            </w:r>
          </w:p>
        </w:tc>
        <w:tc>
          <w:tcPr>
            <w:tcW w:w="2529" w:type="dxa"/>
          </w:tcPr>
          <w:p w:rsidR="00D32F8E" w:rsidRDefault="00352498">
            <w:pPr>
              <w:pStyle w:val="ConsPlusNormal"/>
            </w:pPr>
            <w:r>
              <w:t>Витреоэктомия задняя субтотальная закрытая</w:t>
            </w:r>
          </w:p>
        </w:tc>
        <w:tc>
          <w:tcPr>
            <w:tcW w:w="1928" w:type="dxa"/>
          </w:tcPr>
          <w:p w:rsidR="00D32F8E" w:rsidRDefault="00352498">
            <w:pPr>
              <w:pStyle w:val="ConsPlusNormal"/>
            </w:pPr>
            <w:r>
              <w:t>A16.26.093.001</w:t>
            </w:r>
          </w:p>
        </w:tc>
        <w:tc>
          <w:tcPr>
            <w:tcW w:w="2897" w:type="dxa"/>
          </w:tcPr>
          <w:p w:rsidR="00D32F8E" w:rsidRDefault="00352498">
            <w:pPr>
              <w:pStyle w:val="ConsPlusNormal"/>
            </w:pPr>
            <w:r>
              <w:t>Факоэмульсификация с использованием фемтосекундного лазера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191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</w:tbl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right"/>
        <w:outlineLvl w:val="1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96"/>
      <w:bookmarkEnd w:id="4"/>
      <w:r>
        <w:rPr>
          <w:rFonts w:ascii="Times New Roman" w:hAnsi="Times New Roman" w:cs="Times New Roman"/>
          <w:sz w:val="28"/>
          <w:szCs w:val="28"/>
        </w:rPr>
        <w:t>Перечень хирургических вмешательств, при проведении которых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на двух парных органах может быть применен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06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07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08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09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D32F8E" w:rsidRDefault="0035249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4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6867"/>
        <w:gridCol w:w="1077"/>
        <w:gridCol w:w="1020"/>
        <w:gridCol w:w="1020"/>
        <w:gridCol w:w="1077"/>
        <w:gridCol w:w="1020"/>
      </w:tblGrid>
      <w:tr w:rsidR="00D32F8E">
        <w:trPr>
          <w:tblHeader/>
        </w:trPr>
        <w:tc>
          <w:tcPr>
            <w:tcW w:w="567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198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686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07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bscript"/>
              </w:rPr>
              <w:t>06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bscript"/>
              </w:rPr>
              <w:t>07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bscript"/>
              </w:rPr>
              <w:t>08</w:t>
            </w:r>
          </w:p>
        </w:tc>
        <w:tc>
          <w:tcPr>
            <w:tcW w:w="107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bscript"/>
              </w:rPr>
              <w:t>09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КСЛП</w:t>
            </w:r>
            <w:r>
              <w:rPr>
                <w:vertAlign w:val="subscript"/>
              </w:rPr>
              <w:t>10</w:t>
            </w:r>
          </w:p>
        </w:tc>
      </w:tr>
      <w:tr w:rsidR="00D32F8E">
        <w:trPr>
          <w:tblHeader/>
        </w:trPr>
        <w:tc>
          <w:tcPr>
            <w:tcW w:w="567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7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A16.26.007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Пластика слезных точек и слезных канальцев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A16.26.019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Устранение эпикантуса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A16.26.020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Устранение энтропиона или эктропиона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A16.26.021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Коррекция блефароптоза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A16.26.021.001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Устранение птоза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A16.26.022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Коррекция блефарохалязиса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A16.26.023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Устранение блефароспазма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A16.26.028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Миотомия, тенотомия глазной мышцы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A22.26.004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Лазерная корепраксия, дисцизия задней капсулы хрусталика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A22.26.005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 xml:space="preserve">Лазерная </w:t>
            </w:r>
            <w:r>
              <w:t>иридэктомия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A22.26.006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Лазергониотрабекулопунктура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A22.26.007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Лазерный трабекулоспазис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A22.26.009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Фокальная лазерная коагуляция глазного дна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A22.26.010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Панретинальная лазерная коагуляция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A22.26.019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Лазерная гониодесцеметопунктура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A22.26.023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Лазерная трабекулопластика</w:t>
            </w: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A16.03.033.002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A16.12.006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Разрез, иссечение и закрытие вен нижней конечности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A16.12.006.002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Подапоневротическая перевязка анастомозов между поверхностными и глубокими венами голени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A16.12.012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Перевязка и обнажение варикозных вен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A16.26.075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Склеропластика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A16.26.075.001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Склеропластика с использованием трансплантатов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A16.26.079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Реваскуляризация заднего сегмента глаза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A16.26.094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Имплантация интраокулярной линзы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A16.26.147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Ретросклеропломбирование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A16.12.006.001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Удаление поверхностных вен нижней конечности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A16.12.006.003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Диссекция перфорантных вен с использованием видеоэндоскопических технологий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A16.26.093.002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A16.03.022.002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Остеосинтез титановой пластиной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A16.03.022.004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Интрамедуллярный стержневой остеосинтез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A16.03.022.005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Остеосинтез с использованием биодеградируемых материалов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A16.03.022.006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Интрамедуллярный блокируемый остеосинтез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A16.03.024.005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Реконструкция кости. Остеотомия кости с использованием комбинируемых методов фиксации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A16.03.024.007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Реконструкция кости. Корригирующая остеотомия при деформации стоп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A16.03.024.008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Реконструкция кости. Корригирующая остеотомия бедра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A16.03.024.009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Реконструкция кости. Корригирующая остеотомия голени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A16.03.024.010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Реконструкция кости при ложном суставе бедра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A16.04.014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Артропластика стопы и пальцев ноги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A16.12.008.001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Эндартерэктомия каротидная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A16.12.008.002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Эндартерэктомия каротидная с пластикой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A16.20.043.003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Мастэктомия</w:t>
            </w:r>
            <w:r>
              <w:t xml:space="preserve"> радикальная с односторонней пластикой молочной железы с применением микрохирургической техники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A16.20.043.004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Мастэктомия расширенная модифицированная с пластическим закрытием дефекта грудной стенки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A16.20.047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Мастэктомия</w:t>
            </w:r>
            <w:r>
              <w:t xml:space="preserve">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A16.20.048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Мастэктомия радикальная с реконструкцией TRAM-лоскутом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A16.20.032.007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Резекция молочной железы субтотальная с маммопластикой и эндопротезированием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A16.20.103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Отсроченная реконструкция молочной железы с использованием эндопротеза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984" w:type="dxa"/>
          </w:tcPr>
          <w:p w:rsidR="00D32F8E" w:rsidRDefault="00352498">
            <w:pPr>
              <w:pStyle w:val="ConsPlusNormal"/>
            </w:pPr>
            <w:r>
              <w:t>A16.20.049.001</w:t>
            </w:r>
          </w:p>
        </w:tc>
        <w:tc>
          <w:tcPr>
            <w:tcW w:w="6867" w:type="dxa"/>
          </w:tcPr>
          <w:p w:rsidR="00D32F8E" w:rsidRDefault="00352498">
            <w:pPr>
              <w:pStyle w:val="ConsPlusNormal"/>
            </w:pPr>
            <w:r>
              <w:t>Мастэктомия радикальная по Маддену</w:t>
            </w:r>
            <w:r>
              <w:t xml:space="preserve"> с реконструкцией кожно-мышечным лоскутом и эндопротезированием</w:t>
            </w: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77" w:type="dxa"/>
          </w:tcPr>
          <w:p w:rsidR="00D32F8E" w:rsidRDefault="00D32F8E">
            <w:pPr>
              <w:pStyle w:val="ConsPlusNormal"/>
            </w:pP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+</w:t>
            </w:r>
          </w:p>
        </w:tc>
      </w:tr>
    </w:tbl>
    <w:p w:rsidR="00D32F8E" w:rsidRDefault="00D32F8E">
      <w:pPr>
        <w:pStyle w:val="ConsPlusNormal"/>
      </w:pPr>
    </w:p>
    <w:p w:rsidR="00D32F8E" w:rsidRDefault="00D32F8E"/>
    <w:p w:rsidR="00D32F8E" w:rsidRDefault="00352498">
      <w:pPr>
        <w:tabs>
          <w:tab w:val="left" w:pos="5910"/>
        </w:tabs>
      </w:pPr>
      <w:r>
        <w:tab/>
      </w:r>
    </w:p>
    <w:p w:rsidR="00D32F8E" w:rsidRDefault="00352498">
      <w:pPr>
        <w:tabs>
          <w:tab w:val="left" w:pos="5910"/>
        </w:tabs>
        <w:sectPr w:rsidR="00D32F8E">
          <w:headerReference w:type="default" r:id="rId7"/>
          <w:headerReference w:type="first" r:id="rId8"/>
          <w:pgSz w:w="16838" w:h="11906" w:orient="landscape"/>
          <w:pgMar w:top="1133" w:right="820" w:bottom="566" w:left="1440" w:header="510" w:footer="0" w:gutter="0"/>
          <w:cols w:space="1701"/>
          <w:titlePg/>
          <w:docGrid w:linePitch="360"/>
        </w:sectPr>
      </w:pPr>
      <w:r>
        <w:tab/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794"/>
      <w:bookmarkEnd w:id="5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сопутствующих заболеваний, осложнений заболеваний, влияющих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сложность лечения пациента, при наличии которых может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применен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05</w:t>
      </w:r>
    </w:p>
    <w:p w:rsidR="00D32F8E" w:rsidRDefault="0035249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8567"/>
      </w:tblGrid>
      <w:tr w:rsidR="00D32F8E">
        <w:tc>
          <w:tcPr>
            <w:tcW w:w="567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МКБ10</w:t>
            </w:r>
          </w:p>
        </w:tc>
        <w:tc>
          <w:tcPr>
            <w:tcW w:w="856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Наименование заболевания</w:t>
            </w:r>
          </w:p>
        </w:tc>
      </w:tr>
      <w:tr w:rsidR="00D32F8E">
        <w:tc>
          <w:tcPr>
            <w:tcW w:w="567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E10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Сахарный диабет I типа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E11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Сахарный диабет II типа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G35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Рассеянный склероз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C91.1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Хронический лимфоцитарный В-клеточный лейкоз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Z94.0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Наличие трансплантированной почки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Z94.1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Наличие трансплантированного сердца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Z94.4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Наличие трансплантированной печени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Z94.8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Наличие других трансплантированных органов и тканей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Класс G80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Церебральный паралич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Класс В20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Болезнь, вызванная вирусом иммунодефицита человека [ВИЧ], проявляющаяся в виде инфекционных и паразитарных болезней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Класс В21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Болезнь, вызванная вирусом иммунодефицита человека [ВИЧ], проявляющаяся в виде злокачественных новообразований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Класс В22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Болезнь, вызванная вирусом иммунодефицита человека [ВИЧ], проявляющаяся в виде других уточненных болезней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Класс В23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 xml:space="preserve">Болезнь, </w:t>
            </w:r>
            <w:r>
              <w:t>вызванная вирусом иммунодефицита человека [ВИЧ], проявляющаяся в виде других состояний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Класс В24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Болезнь, вызванная вирусом иммунодефицита человека [ВИЧ], неуточненная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134" w:type="dxa"/>
          </w:tcPr>
          <w:p w:rsidR="00D32F8E" w:rsidRDefault="00352498">
            <w:pPr>
              <w:pStyle w:val="ConsPlusNormal"/>
            </w:pPr>
            <w:r>
              <w:t>Z20.6</w:t>
            </w: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Контакт с больным и возможность заражения вирусом иммунодефицита человека [ВИЧ]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134" w:type="dxa"/>
          </w:tcPr>
          <w:p w:rsidR="00D32F8E" w:rsidRDefault="00D32F8E">
            <w:pPr>
              <w:pStyle w:val="ConsPlusNormal"/>
            </w:pPr>
          </w:p>
        </w:tc>
        <w:tc>
          <w:tcPr>
            <w:tcW w:w="8567" w:type="dxa"/>
          </w:tcPr>
          <w:p w:rsidR="00D32F8E" w:rsidRDefault="00352498">
            <w:pPr>
              <w:pStyle w:val="ConsPlusNormal"/>
            </w:pPr>
            <w:r>
              <w:t>Заболевания, включенные в Перечень редких (орфанных) заболеваний, размещенный на официальном сайте Министерства здравоохранения Российской Федерации (https://mi№zdrav.gov</w:t>
            </w:r>
            <w:r>
              <w:t>.ru/docume№ts/8048-pereche№-redkih-orfa№№yh-zaboleva№iy)</w:t>
            </w:r>
          </w:p>
        </w:tc>
      </w:tr>
    </w:tbl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right"/>
        <w:outlineLvl w:val="1"/>
      </w:pPr>
    </w:p>
    <w:p w:rsidR="00D32F8E" w:rsidRDefault="00D32F8E">
      <w:pPr>
        <w:pStyle w:val="ConsPlusNormal"/>
        <w:jc w:val="both"/>
      </w:pP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55"/>
      <w:bookmarkEnd w:id="6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КСГ при проведении сопроводительной лекарственной терапии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круглосуточного стационара, при злокачественных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новообразованиях, в которых могут быть применены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15</w:t>
      </w:r>
    </w:p>
    <w:p w:rsidR="00D32F8E" w:rsidRDefault="0035249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247"/>
        <w:gridCol w:w="1701"/>
        <w:gridCol w:w="6640"/>
      </w:tblGrid>
      <w:tr w:rsidR="00D32F8E">
        <w:tc>
          <w:tcPr>
            <w:tcW w:w="680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КСГ</w:t>
            </w:r>
          </w:p>
        </w:tc>
        <w:tc>
          <w:tcPr>
            <w:tcW w:w="170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664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Наименование КСГ</w:t>
            </w:r>
          </w:p>
        </w:tc>
      </w:tr>
      <w:tr w:rsidR="00D32F8E">
        <w:tc>
          <w:tcPr>
            <w:tcW w:w="680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st19.084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KS2619.084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st19.085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KS2619.085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st19.086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KS2619.086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st19.087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KS2619.087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st19.088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KS2619.088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6)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st19.089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KS2619.089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7)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XS2619.094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st19.095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XS2619.095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 xml:space="preserve">ЗНО лимфоидной и кроветворной тканей, </w:t>
            </w:r>
            <w:r>
              <w:t>лекарственная терапия, взрослые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st19.096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XS2619.096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терапия, взрослые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XS2619.097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</w:t>
            </w:r>
            <w:r>
              <w:t>ых препаратов (по перечню), взрослые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st19.098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XS2619.098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st19.099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XS2619.099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XS2619.100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st19.101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XS2619.101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</w:t>
            </w:r>
            <w:r>
              <w:t>речню), взрослые (уровень 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st19.102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XS2619.102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</w:t>
            </w:r>
            <w:r>
              <w:t>бразованиях (кроме лимфоидной и кроветворной тканей), взрослые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st19.183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XS2619.183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st19.184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XS2619.184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</w:t>
            </w:r>
            <w:r>
              <w:t xml:space="preserve">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</w:t>
            </w:r>
            <w:r>
              <w:t xml:space="preserve"> (уровень 7)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st19.189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XS2619.189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st19.191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XS2619.191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</w:t>
            </w:r>
            <w:r>
              <w:t xml:space="preserve"> (уровень 10)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st19.193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XS2619.193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st19.194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XS2619.194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</w:t>
            </w:r>
            <w:r>
              <w:t>е (уровень 13)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</w:t>
            </w:r>
            <w:r>
              <w:t>е (уровень 16)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st19.199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XS2619.199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</w:t>
            </w:r>
            <w:r>
              <w:t>мфоидной и кроветворной тканей), взрослые (уровень 18)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st19.200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XS2619.200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st19.201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XS2619.201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st19.202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XS2619.202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</w:t>
            </w:r>
            <w:r>
              <w:t>е (уровень 21)</w:t>
            </w:r>
          </w:p>
        </w:tc>
      </w:tr>
    </w:tbl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right"/>
        <w:outlineLvl w:val="1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Normal"/>
        <w:jc w:val="both"/>
      </w:pPr>
    </w:p>
    <w:p w:rsidR="00D32F8E" w:rsidRDefault="00D32F8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15"/>
      <w:bookmarkEnd w:id="7"/>
    </w:p>
    <w:p w:rsidR="00D32F8E" w:rsidRDefault="00D32F8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32F8E" w:rsidRDefault="00D32F8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32F8E" w:rsidRDefault="00D32F8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КСГ при проведении сопроводительной лекарственной терапии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дневного стационара, при злокачественных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новообразованиях, в которых может быть применен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16,</w:t>
      </w:r>
      <w:r>
        <w:rPr>
          <w:rFonts w:ascii="Times New Roman" w:hAnsi="Times New Roman" w:cs="Times New Roman"/>
          <w:sz w:val="28"/>
          <w:szCs w:val="28"/>
        </w:rPr>
        <w:t xml:space="preserve">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17,</w:t>
      </w:r>
      <w:r>
        <w:rPr>
          <w:rFonts w:ascii="Times New Roman" w:hAnsi="Times New Roman" w:cs="Times New Roman"/>
          <w:sz w:val="28"/>
          <w:szCs w:val="28"/>
        </w:rPr>
        <w:t xml:space="preserve">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18</w:t>
      </w:r>
    </w:p>
    <w:p w:rsidR="00D32F8E" w:rsidRDefault="0035249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247"/>
        <w:gridCol w:w="1701"/>
        <w:gridCol w:w="6640"/>
      </w:tblGrid>
      <w:tr w:rsidR="00D32F8E">
        <w:trPr>
          <w:tblHeader/>
        </w:trPr>
        <w:tc>
          <w:tcPr>
            <w:tcW w:w="680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КСГ</w:t>
            </w:r>
          </w:p>
        </w:tc>
        <w:tc>
          <w:tcPr>
            <w:tcW w:w="170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664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Наименование КСГ</w:t>
            </w:r>
          </w:p>
        </w:tc>
      </w:tr>
      <w:tr w:rsidR="00D32F8E">
        <w:trPr>
          <w:tblHeader/>
        </w:trPr>
        <w:tc>
          <w:tcPr>
            <w:tcW w:w="680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ds19.058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KD2619.058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ds19.060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KD2619.060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ds19.061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KD2619.061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ds19.062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KD2619.062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XD2619.067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ds19.068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XD2619.068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терапия, взрослые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ds19.069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XD2619.069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терапия, взрослые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терапия, взрослые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XD2619.071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</w:t>
            </w:r>
            <w:r>
              <w:t>речню), взрослые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ds19.073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XD2619.073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ds19.074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XD2619.074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</w:t>
            </w:r>
            <w:r>
              <w:t>речню), взрослые (уровень 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ds19.078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XD2619.078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</w:t>
            </w:r>
            <w:r>
              <w:t>речню), взрослые (уровень 8)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ds19.157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XD2619.157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ds19.158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XD2619.158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</w:t>
            </w:r>
            <w:r>
              <w:t>иях (кроме лимфоидной и кроветворной тканей), взрослые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ds19.159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XD2619.159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ds19.161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XD2619.161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</w:t>
            </w:r>
            <w:r>
              <w:t xml:space="preserve"> (уровень 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ds19.163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XD2619.163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</w:t>
            </w:r>
            <w:r>
              <w:t>идной и кроветворной тканей), взрослые (уровень 7)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ds19.164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XD2619.164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</w:t>
            </w:r>
            <w:r>
              <w:t xml:space="preserve"> (уровень 10)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ds19.169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XD2619.169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</w:t>
            </w:r>
            <w:r>
              <w:t>е (уровень 13)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ds19.171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XD2619.171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ds19.173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XD2619.173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</w:t>
            </w:r>
            <w:r>
              <w:t>е (уровень 17)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ds19.174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XD2619.174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</w:t>
            </w:r>
            <w:r>
              <w:t>мфоидной и кроветворной тканей), взрослые (уровень 19)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</w:t>
            </w:r>
            <w:r>
              <w:t>е (уровень 22)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ds19.179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XD2619.179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ds19.180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XD2619.180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24)</w:t>
            </w:r>
          </w:p>
        </w:tc>
      </w:tr>
    </w:tbl>
    <w:p w:rsidR="00D32F8E" w:rsidRDefault="00D32F8E">
      <w:pPr>
        <w:pStyle w:val="ConsPlusNormal"/>
        <w:jc w:val="right"/>
        <w:outlineLvl w:val="1"/>
      </w:pPr>
    </w:p>
    <w:p w:rsidR="00D32F8E" w:rsidRDefault="00D32F8E">
      <w:pPr>
        <w:pStyle w:val="ConsPlusNormal"/>
        <w:jc w:val="both"/>
      </w:pP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191"/>
      <w:bookmarkEnd w:id="8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 сопроводительной лекарственной терапии, при применении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которых могут быть применены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>
        <w:rPr>
          <w:rFonts w:ascii="Times New Roman" w:hAnsi="Times New Roman" w:cs="Times New Roman"/>
          <w:sz w:val="28"/>
          <w:szCs w:val="28"/>
        </w:rPr>
        <w:t>,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и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18</w:t>
      </w:r>
    </w:p>
    <w:p w:rsidR="00D32F8E" w:rsidRDefault="0035249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47"/>
        <w:gridCol w:w="1020"/>
        <w:gridCol w:w="3119"/>
        <w:gridCol w:w="4315"/>
      </w:tblGrid>
      <w:tr w:rsidR="00D32F8E">
        <w:trPr>
          <w:tblHeader/>
        </w:trPr>
        <w:tc>
          <w:tcPr>
            <w:tcW w:w="567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схемы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Уровень КСЛП</w:t>
            </w:r>
          </w:p>
        </w:tc>
        <w:tc>
          <w:tcPr>
            <w:tcW w:w="3119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Описание схемы</w:t>
            </w:r>
          </w:p>
        </w:tc>
        <w:tc>
          <w:tcPr>
            <w:tcW w:w="4315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Условия применения</w:t>
            </w:r>
          </w:p>
        </w:tc>
      </w:tr>
      <w:tr w:rsidR="00D32F8E">
        <w:trPr>
          <w:tblHeader/>
        </w:trPr>
        <w:tc>
          <w:tcPr>
            <w:tcW w:w="567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15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4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supt01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Филграстим 4 дня введения по 300 мкг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supt02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Деносумаб 1 день введения 120 мг</w:t>
            </w:r>
          </w:p>
        </w:tc>
        <w:tc>
          <w:tcPr>
            <w:tcW w:w="4315" w:type="dxa"/>
          </w:tcPr>
          <w:p w:rsidR="00D32F8E" w:rsidRDefault="00352498">
            <w:pPr>
              <w:pStyle w:val="ConsPlusNormal"/>
            </w:pPr>
            <w:r>
              <w:t>установленный клиренс креатинина &lt; 59</w:t>
            </w:r>
            <w:r>
              <w:t xml:space="preserve"> мл/мин. на момент принятия решения о назначении препарата Деносумаб</w:t>
            </w: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supt03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Тоцилизумаб 1 день введения 8 мг/кг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supt04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Филграстим 8 дней введения по 300 мкг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supt05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Эмпэгфилграстим 1 день введения 7,5 мг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supt06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Филграстим</w:t>
            </w:r>
            <w:r>
              <w:t xml:space="preserve"> 10 дней введения по 300 мкг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supt07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Микофенолата мофетил 30 дней введения по 1000 мг 2 раза в день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supt08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Такролимус 30 дней введения по 0,1 мг/кг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supt09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Ведолизумаб 1 день введения 300 мг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supt10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Инфликсимаб</w:t>
            </w:r>
            <w:r>
              <w:t xml:space="preserve"> 1 день введения 5 мг/кг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supt11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Иммуноглобулин человека нормальный 5 дней введения по 400 мг/кг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  <w:tr w:rsidR="00D32F8E">
        <w:tc>
          <w:tcPr>
            <w:tcW w:w="567" w:type="dxa"/>
          </w:tcPr>
          <w:p w:rsidR="00D32F8E" w:rsidRDefault="003524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supt12</w:t>
            </w:r>
          </w:p>
        </w:tc>
        <w:tc>
          <w:tcPr>
            <w:tcW w:w="1020" w:type="dxa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D32F8E" w:rsidRDefault="00352498">
            <w:pPr>
              <w:pStyle w:val="ConsPlusNormal"/>
            </w:pPr>
            <w:r>
              <w:t>Иммуноглобулин антитимоцитарный 3 - 5 дней введения 1,5 - 5 мг/кг</w:t>
            </w:r>
          </w:p>
        </w:tc>
        <w:tc>
          <w:tcPr>
            <w:tcW w:w="4315" w:type="dxa"/>
          </w:tcPr>
          <w:p w:rsidR="00D32F8E" w:rsidRDefault="00D32F8E">
            <w:pPr>
              <w:pStyle w:val="ConsPlusNormal"/>
            </w:pPr>
          </w:p>
        </w:tc>
      </w:tr>
    </w:tbl>
    <w:p w:rsidR="00D32F8E" w:rsidRDefault="00D32F8E">
      <w:pPr>
        <w:pStyle w:val="ConsPlusNormal"/>
        <w:jc w:val="both"/>
      </w:pP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268"/>
      <w:bookmarkEnd w:id="9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КСГ по которым при оплате случаев лечения не может</w:t>
      </w:r>
    </w:p>
    <w:p w:rsidR="00D32F8E" w:rsidRDefault="00352498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применяться КСЛП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</w:p>
    <w:p w:rsidR="00D32F8E" w:rsidRDefault="0035249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247"/>
        <w:gridCol w:w="1701"/>
        <w:gridCol w:w="6640"/>
      </w:tblGrid>
      <w:tr w:rsidR="00D32F8E">
        <w:tc>
          <w:tcPr>
            <w:tcW w:w="680" w:type="dxa"/>
            <w:vMerge w:val="restart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стр.</w:t>
            </w: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№ КСГ</w:t>
            </w:r>
          </w:p>
        </w:tc>
        <w:tc>
          <w:tcPr>
            <w:tcW w:w="170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664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Наименование КСГ</w:t>
            </w:r>
          </w:p>
        </w:tc>
      </w:tr>
      <w:tr w:rsidR="00D32F8E">
        <w:tc>
          <w:tcPr>
            <w:tcW w:w="680" w:type="dxa"/>
            <w:vMerge/>
          </w:tcPr>
          <w:p w:rsidR="00D32F8E" w:rsidRDefault="00D32F8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0" w:type="dxa"/>
            <w:vAlign w:val="center"/>
          </w:tcPr>
          <w:p w:rsidR="00D32F8E" w:rsidRDefault="00352498">
            <w:pPr>
              <w:pStyle w:val="ConsPlusNormal"/>
              <w:jc w:val="center"/>
            </w:pPr>
            <w:r>
              <w:t>3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st12.012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CS2612.012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Грипп, вирус гриппа идентифицирован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st12.015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TS2612.015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Коронавирусная инфекция COVID-19 (уровень 1)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st12.016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TS2612.016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Коронавирусная</w:t>
            </w:r>
            <w:r>
              <w:t xml:space="preserve"> инфекция COVID-19 (уровень 2)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st12.017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TS2612.017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Коронавирусная инфекция COVID-19 (уровень 3)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st12.018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TS2612.018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Коронавирусная инфекция COVID-19 (уровень 4)</w:t>
            </w:r>
          </w:p>
        </w:tc>
      </w:tr>
      <w:tr w:rsidR="00D32F8E">
        <w:tc>
          <w:tcPr>
            <w:tcW w:w="680" w:type="dxa"/>
          </w:tcPr>
          <w:p w:rsidR="00D32F8E" w:rsidRDefault="003524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247" w:type="dxa"/>
          </w:tcPr>
          <w:p w:rsidR="00D32F8E" w:rsidRDefault="00352498">
            <w:pPr>
              <w:pStyle w:val="ConsPlusNormal"/>
              <w:jc w:val="center"/>
            </w:pPr>
            <w:r>
              <w:t>st12.019</w:t>
            </w:r>
          </w:p>
        </w:tc>
        <w:tc>
          <w:tcPr>
            <w:tcW w:w="1701" w:type="dxa"/>
          </w:tcPr>
          <w:p w:rsidR="00D32F8E" w:rsidRDefault="00352498">
            <w:pPr>
              <w:pStyle w:val="ConsPlusNormal"/>
              <w:jc w:val="center"/>
            </w:pPr>
            <w:r>
              <w:t>TS2612.019</w:t>
            </w:r>
          </w:p>
        </w:tc>
        <w:tc>
          <w:tcPr>
            <w:tcW w:w="6640" w:type="dxa"/>
          </w:tcPr>
          <w:p w:rsidR="00D32F8E" w:rsidRDefault="00352498">
            <w:pPr>
              <w:pStyle w:val="ConsPlusNormal"/>
            </w:pPr>
            <w:r>
              <w:t>Коронавирусная инфекция COVID-19 (долечивание)</w:t>
            </w:r>
          </w:p>
        </w:tc>
      </w:tr>
    </w:tbl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 наличии у пациента сопутствующего заболевания, опасных для жизни состояний, осложнений основного заболевания, тяжести состояния пациента, создания в отдельных случаях по медицинским показаниям особых условий наблюдения за пациентом (развертывание ин</w:t>
      </w:r>
      <w:r>
        <w:rPr>
          <w:sz w:val="28"/>
          <w:szCs w:val="28"/>
        </w:rPr>
        <w:t>дивидуального поста по медицинским показаниям, предоставление спального места и питания, при совместном нахождении с ребенком одного из родителей, иного члена семьи или иного законного представителя и т.п.), при проведении пациенту сочетанных хирургических</w:t>
      </w:r>
      <w:r>
        <w:rPr>
          <w:sz w:val="28"/>
          <w:szCs w:val="28"/>
        </w:rPr>
        <w:t xml:space="preserve"> вмешательств; проведении однотипных операций на парных органах; а также с учетом сложности лечения пациента, связанной с возрастом или иными причинами случай оказания медицинской помощи в стационарных условиях или в условиях дневного стационара предъявляе</w:t>
      </w:r>
      <w:r>
        <w:rPr>
          <w:sz w:val="28"/>
          <w:szCs w:val="28"/>
        </w:rPr>
        <w:t>тся к оплате с применением КСЛП, если по этим основаниям тарифным соглашением установлено его применение.</w:t>
      </w:r>
    </w:p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КСЛП применяется при наличии достаточных оснований и объективных причин изменения (увеличения или уменьшения) стоимости оказанной пациенту медицинс</w:t>
      </w:r>
      <w:r>
        <w:rPr>
          <w:sz w:val="28"/>
          <w:szCs w:val="28"/>
        </w:rPr>
        <w:t>кой помощи в стационарных условиях, отдельных КСЛП - при наличии оснований, установленных тарифным соглашением. При этом КСЛП в связи с сопутствующим заболеванием применяется, если указанный сопутствующий диагноз не учтен правилами группировки КСГ и в соот</w:t>
      </w:r>
      <w:r>
        <w:rPr>
          <w:sz w:val="28"/>
          <w:szCs w:val="28"/>
        </w:rPr>
        <w:t>ветствии со стандартом медицинской помощи проводилось лечение сочетанной патологии, требующей активных лечебно-диагностических мероприятий, не предусмотренных стандартом медицинской помощи при основном заболевании.</w:t>
      </w:r>
    </w:p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рамках одной госпитализа</w:t>
      </w:r>
      <w:r>
        <w:rPr>
          <w:sz w:val="28"/>
          <w:szCs w:val="28"/>
        </w:rPr>
        <w:t>ции возможно применение нескольких различных КСЛП, итоговое значение КСЛП рассчитывается путем суммирования соответствующих КСЛП.</w:t>
      </w:r>
    </w:p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оплаты прерванного случая оказания медицинской помощи к объему средств, получаемому медицинской организацией за приме</w:t>
      </w:r>
      <w:r>
        <w:rPr>
          <w:sz w:val="28"/>
          <w:szCs w:val="28"/>
        </w:rPr>
        <w:t>ненный КСЛП, доля оплаты прерванных случаев лечения не применяется.</w:t>
      </w:r>
    </w:p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оплата законченного случая лечения осуществляется по двум и более КСГ, значение КСЛП применяется однократно к одной из КСГ, входящих в законченный случай лечения, за исключе</w:t>
      </w:r>
      <w:r>
        <w:rPr>
          <w:sz w:val="28"/>
          <w:szCs w:val="28"/>
        </w:rPr>
        <w:t>нием:</w:t>
      </w:r>
    </w:p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пациента из одного отделения медицинской организации в другое в рамках круглосуточного или дневного стационаров (в том числе в случае перевода из круглосуточного стационара в дневной стационар и наоборот), если это обусловлено возникновением </w:t>
      </w:r>
      <w:r>
        <w:rPr>
          <w:sz w:val="28"/>
          <w:szCs w:val="28"/>
        </w:rPr>
        <w:t>(наличием) нового заболевания или состояния, входящего в другой класс МКБ-10 и не являющегося следствием закономерного прогрессирования основного заболевания, внутрибольничной инфекции или осложнением основного заболевания, а также при переводе пациента из</w:t>
      </w:r>
      <w:r>
        <w:rPr>
          <w:sz w:val="28"/>
          <w:szCs w:val="28"/>
        </w:rPr>
        <w:t xml:space="preserve"> одной медицинской организации в другую;</w:t>
      </w:r>
    </w:p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лечение.</w:t>
      </w:r>
    </w:p>
    <w:p w:rsidR="00D32F8E" w:rsidRDefault="003524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Стоимость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 (уровень 1 – 3)» в составе случая лечения в стационарных условиях и в условиях дневного стацио</w:t>
      </w:r>
      <w:r>
        <w:rPr>
          <w:sz w:val="28"/>
          <w:szCs w:val="28"/>
        </w:rPr>
        <w:t>нара определяется без учета коэффициента дифференциации.</w:t>
      </w:r>
    </w:p>
    <w:p w:rsidR="00D32F8E" w:rsidRDefault="00D32F8E">
      <w:pPr>
        <w:pStyle w:val="ConsPlusNormal"/>
        <w:ind w:firstLine="540"/>
        <w:jc w:val="both"/>
        <w:rPr>
          <w:sz w:val="28"/>
          <w:szCs w:val="28"/>
        </w:rPr>
      </w:pPr>
    </w:p>
    <w:p w:rsidR="00D32F8E" w:rsidRDefault="0035249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32F8E">
      <w:pgSz w:w="11906" w:h="16838"/>
      <w:pgMar w:top="1440" w:right="566" w:bottom="1440" w:left="1133" w:header="62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98" w:rsidRDefault="00352498">
      <w:pPr>
        <w:pStyle w:val="ConsPlusNormal"/>
      </w:pPr>
      <w:r>
        <w:separator/>
      </w:r>
    </w:p>
  </w:endnote>
  <w:endnote w:type="continuationSeparator" w:id="0">
    <w:p w:rsidR="00352498" w:rsidRDefault="00352498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98" w:rsidRDefault="00352498">
      <w:pPr>
        <w:pStyle w:val="ConsPlusNormal"/>
      </w:pPr>
      <w:r>
        <w:separator/>
      </w:r>
    </w:p>
  </w:footnote>
  <w:footnote w:type="continuationSeparator" w:id="0">
    <w:p w:rsidR="00352498" w:rsidRDefault="00352498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327179"/>
      <w:docPartObj>
        <w:docPartGallery w:val="Page Numbers (Top of Page)"/>
        <w:docPartUnique/>
      </w:docPartObj>
    </w:sdtPr>
    <w:sdtEndPr/>
    <w:sdtContent>
      <w:p w:rsidR="00D32F8E" w:rsidRDefault="00352498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105B1F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D32F8E" w:rsidRDefault="00D32F8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8E" w:rsidRDefault="00D32F8E">
    <w:pPr>
      <w:pStyle w:val="ab"/>
      <w:jc w:val="center"/>
    </w:pPr>
  </w:p>
  <w:p w:rsidR="00D32F8E" w:rsidRDefault="00D32F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8E"/>
    <w:rsid w:val="00105B1F"/>
    <w:rsid w:val="00352498"/>
    <w:rsid w:val="00D3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7641</Words>
  <Characters>43560</Characters>
  <Application>Microsoft Office Word</Application>
  <DocSecurity>0</DocSecurity>
  <Lines>363</Lines>
  <Paragraphs>102</Paragraphs>
  <ScaleCrop>false</ScaleCrop>
  <Company>КонсультантПлюс Версия 4025.00.50</Company>
  <LinksUpToDate>false</LinksUpToDate>
  <CharactersWithSpaces>51099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"Тарифное соглашение в сфере обязательного медицинского страхования на территории Ставропольского края"
(заключено в г. Ставрополе 25.12.2025)
(ред. от 19.02.2026)
(вместе с "Перечнем основных терминов, понятий и сокращений, применяемых в настоящем тарифном соглашении", "Порядком применения показателей результативности деятельности медицинских организаций на территории Ставропольского края", "Перечнем медицинских организаций, оказывающих медицинскую помощь в амбулаторных, стационарных условиях, в условиях д</dc:title>
  <dc:creator>1</dc:creator>
  <cp:lastModifiedBy>1</cp:lastModifiedBy>
  <cp:revision>2</cp:revision>
  <dcterms:created xsi:type="dcterms:W3CDTF">2026-05-25T14:58:00Z</dcterms:created>
  <dcterms:modified xsi:type="dcterms:W3CDTF">2026-05-25T14:58:00Z</dcterms:modified>
</cp:coreProperties>
</file>